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B68C" w14:textId="488CD492" w:rsidR="00740C74" w:rsidRDefault="00DE5C9A" w:rsidP="00740C74">
      <w:pPr>
        <w:pStyle w:val="NormalWeb"/>
        <w:kinsoku w:val="0"/>
        <w:overflowPunct w:val="0"/>
        <w:spacing w:before="86" w:beforeAutospacing="0" w:after="0" w:afterAutospacing="0"/>
        <w:textAlignment w:val="baseline"/>
        <w:rPr>
          <w:rFonts w:ascii="Arial" w:eastAsia="MS PGothic" w:hAnsi="Arial" w:cs="Arial"/>
          <w:color w:val="000000" w:themeColor="text1"/>
          <w:kern w:val="24"/>
          <w:sz w:val="20"/>
          <w:szCs w:val="20"/>
        </w:rPr>
      </w:pPr>
      <w:r w:rsidRPr="00DE5C9A">
        <w:rPr>
          <w:rFonts w:ascii="Arial" w:eastAsia="MS PGothic" w:hAnsi="Arial" w:cs="Arial"/>
          <w:color w:val="000000" w:themeColor="text1"/>
          <w:kern w:val="24"/>
          <w:sz w:val="20"/>
          <w:szCs w:val="20"/>
        </w:rPr>
        <w:t xml:space="preserve">The </w:t>
      </w:r>
      <w:r w:rsidR="00740C74" w:rsidRPr="00DE5C9A">
        <w:rPr>
          <w:rFonts w:ascii="Arial" w:eastAsia="MS PGothic" w:hAnsi="Arial" w:cs="Arial"/>
          <w:color w:val="000000" w:themeColor="text1"/>
          <w:kern w:val="24"/>
          <w:sz w:val="20"/>
          <w:szCs w:val="20"/>
        </w:rPr>
        <w:t xml:space="preserve">process </w:t>
      </w:r>
      <w:r w:rsidRPr="00DE5C9A">
        <w:rPr>
          <w:rFonts w:ascii="Arial" w:eastAsia="MS PGothic" w:hAnsi="Arial" w:cs="Arial"/>
          <w:color w:val="000000" w:themeColor="text1"/>
          <w:kern w:val="24"/>
          <w:sz w:val="20"/>
          <w:szCs w:val="20"/>
        </w:rPr>
        <w:t>for the employee calculator is straightforward and begins as follows:</w:t>
      </w:r>
    </w:p>
    <w:p w14:paraId="5DC3D2BC" w14:textId="77777777" w:rsidR="00A8255F" w:rsidRPr="00DE5C9A" w:rsidRDefault="00A8255F" w:rsidP="00740C74">
      <w:pPr>
        <w:pStyle w:val="NormalWeb"/>
        <w:kinsoku w:val="0"/>
        <w:overflowPunct w:val="0"/>
        <w:spacing w:before="86" w:beforeAutospacing="0" w:after="0" w:afterAutospacing="0"/>
        <w:textAlignment w:val="baseline"/>
        <w:rPr>
          <w:rFonts w:ascii="Arial" w:hAnsi="Arial" w:cs="Arial"/>
          <w:sz w:val="20"/>
          <w:szCs w:val="20"/>
        </w:rPr>
      </w:pPr>
    </w:p>
    <w:p w14:paraId="03531C10" w14:textId="3C784D24" w:rsidR="00740C74" w:rsidRPr="00A8255F" w:rsidRDefault="00740C74" w:rsidP="00740C74">
      <w:pPr>
        <w:pStyle w:val="ListParagraph"/>
        <w:numPr>
          <w:ilvl w:val="0"/>
          <w:numId w:val="1"/>
        </w:numPr>
        <w:kinsoku w:val="0"/>
        <w:overflowPunct w:val="0"/>
        <w:textAlignment w:val="baseline"/>
        <w:rPr>
          <w:rFonts w:ascii="Arial" w:hAnsi="Arial" w:cs="Arial"/>
          <w:sz w:val="20"/>
          <w:szCs w:val="20"/>
        </w:rPr>
      </w:pPr>
      <w:r w:rsidRPr="00DE5C9A">
        <w:rPr>
          <w:rFonts w:ascii="Arial" w:eastAsia="MS PGothic" w:hAnsi="Arial" w:cs="Arial"/>
          <w:color w:val="000000" w:themeColor="text1"/>
          <w:kern w:val="24"/>
          <w:sz w:val="20"/>
          <w:szCs w:val="20"/>
        </w:rPr>
        <w:t xml:space="preserve">Enter in the total annual compensation or add together the individual quarterly totals of all employees shown on either the payroll report, quarterly report or a combination thereof. It is important to stop here and remind everyone of a specific program rule. That is that you must limit the loan amount to each employee that makes $100,000 or more. </w:t>
      </w:r>
      <w:proofErr w:type="gramStart"/>
      <w:r w:rsidRPr="00DE5C9A">
        <w:rPr>
          <w:rFonts w:ascii="Arial" w:eastAsia="MS PGothic" w:hAnsi="Arial" w:cs="Arial"/>
          <w:color w:val="000000" w:themeColor="text1"/>
          <w:kern w:val="24"/>
          <w:sz w:val="20"/>
          <w:szCs w:val="20"/>
        </w:rPr>
        <w:t>So</w:t>
      </w:r>
      <w:proofErr w:type="gramEnd"/>
      <w:r w:rsidRPr="00DE5C9A">
        <w:rPr>
          <w:rFonts w:ascii="Arial" w:eastAsia="MS PGothic" w:hAnsi="Arial" w:cs="Arial"/>
          <w:color w:val="000000" w:themeColor="text1"/>
          <w:kern w:val="24"/>
          <w:sz w:val="20"/>
          <w:szCs w:val="20"/>
        </w:rPr>
        <w:t xml:space="preserve"> for instance, if any one of these employees made more than $100,000, I would simply see that in the column to the right and then limit that number. </w:t>
      </w:r>
    </w:p>
    <w:p w14:paraId="6E34258F" w14:textId="77777777" w:rsidR="00A8255F" w:rsidRPr="00DE5C9A" w:rsidRDefault="00A8255F" w:rsidP="00A8255F">
      <w:pPr>
        <w:pStyle w:val="ListParagraph"/>
        <w:kinsoku w:val="0"/>
        <w:overflowPunct w:val="0"/>
        <w:textAlignment w:val="baseline"/>
        <w:rPr>
          <w:rFonts w:ascii="Arial" w:hAnsi="Arial" w:cs="Arial"/>
          <w:sz w:val="20"/>
          <w:szCs w:val="20"/>
        </w:rPr>
      </w:pPr>
    </w:p>
    <w:p w14:paraId="26684763" w14:textId="300E9C40" w:rsidR="00740C74" w:rsidRPr="00A8255F" w:rsidRDefault="00740C74" w:rsidP="00740C74">
      <w:pPr>
        <w:pStyle w:val="ListParagraph"/>
        <w:numPr>
          <w:ilvl w:val="0"/>
          <w:numId w:val="1"/>
        </w:numPr>
        <w:kinsoku w:val="0"/>
        <w:overflowPunct w:val="0"/>
        <w:textAlignment w:val="baseline"/>
        <w:rPr>
          <w:rFonts w:ascii="Arial" w:hAnsi="Arial" w:cs="Arial"/>
          <w:sz w:val="20"/>
          <w:szCs w:val="20"/>
        </w:rPr>
      </w:pPr>
      <w:r w:rsidRPr="00DE5C9A">
        <w:rPr>
          <w:rFonts w:ascii="Arial" w:eastAsia="MS PGothic" w:hAnsi="Arial" w:cs="Arial"/>
          <w:color w:val="000000" w:themeColor="text1"/>
          <w:kern w:val="24"/>
          <w:sz w:val="20"/>
          <w:szCs w:val="20"/>
        </w:rPr>
        <w:t>Also</w:t>
      </w:r>
      <w:r w:rsidR="00A8255F">
        <w:rPr>
          <w:rFonts w:ascii="Arial" w:eastAsia="MS PGothic" w:hAnsi="Arial" w:cs="Arial"/>
          <w:color w:val="000000" w:themeColor="text1"/>
          <w:kern w:val="24"/>
          <w:sz w:val="20"/>
          <w:szCs w:val="20"/>
        </w:rPr>
        <w:t>,</w:t>
      </w:r>
      <w:r w:rsidRPr="00DE5C9A">
        <w:rPr>
          <w:rFonts w:ascii="Arial" w:eastAsia="MS PGothic" w:hAnsi="Arial" w:cs="Arial"/>
          <w:color w:val="000000" w:themeColor="text1"/>
          <w:kern w:val="24"/>
          <w:sz w:val="20"/>
          <w:szCs w:val="20"/>
        </w:rPr>
        <w:t xml:space="preserve"> as you go through based on salary or hours worked you should note out either a </w:t>
      </w:r>
      <w:proofErr w:type="gramStart"/>
      <w:r w:rsidRPr="00DE5C9A">
        <w:rPr>
          <w:rFonts w:ascii="Arial" w:eastAsia="MS PGothic" w:hAnsi="Arial" w:cs="Arial"/>
          <w:color w:val="000000" w:themeColor="text1"/>
          <w:kern w:val="24"/>
          <w:sz w:val="20"/>
          <w:szCs w:val="20"/>
        </w:rPr>
        <w:t>full time</w:t>
      </w:r>
      <w:proofErr w:type="gramEnd"/>
      <w:r w:rsidRPr="00DE5C9A">
        <w:rPr>
          <w:rFonts w:ascii="Arial" w:eastAsia="MS PGothic" w:hAnsi="Arial" w:cs="Arial"/>
          <w:color w:val="000000" w:themeColor="text1"/>
          <w:kern w:val="24"/>
          <w:sz w:val="20"/>
          <w:szCs w:val="20"/>
        </w:rPr>
        <w:t xml:space="preserve"> employee or a part time employee. </w:t>
      </w:r>
    </w:p>
    <w:p w14:paraId="2CADCF0B" w14:textId="77777777" w:rsidR="00A8255F" w:rsidRPr="00A8255F" w:rsidRDefault="00A8255F" w:rsidP="00A8255F">
      <w:pPr>
        <w:pStyle w:val="ListParagraph"/>
        <w:rPr>
          <w:rFonts w:ascii="Arial" w:hAnsi="Arial" w:cs="Arial"/>
          <w:sz w:val="20"/>
          <w:szCs w:val="20"/>
        </w:rPr>
      </w:pPr>
    </w:p>
    <w:p w14:paraId="098775F1" w14:textId="5AAD791D" w:rsidR="00740C74" w:rsidRPr="00A8255F" w:rsidRDefault="00740C74" w:rsidP="00A8255F">
      <w:pPr>
        <w:pStyle w:val="ListParagraph"/>
        <w:numPr>
          <w:ilvl w:val="0"/>
          <w:numId w:val="1"/>
        </w:numPr>
        <w:kinsoku w:val="0"/>
        <w:overflowPunct w:val="0"/>
        <w:textAlignment w:val="baseline"/>
        <w:rPr>
          <w:rFonts w:ascii="Arial" w:hAnsi="Arial" w:cs="Arial"/>
          <w:sz w:val="20"/>
          <w:szCs w:val="20"/>
        </w:rPr>
      </w:pPr>
      <w:r w:rsidRPr="00A8255F">
        <w:rPr>
          <w:rFonts w:ascii="Arial" w:eastAsia="MS PGothic" w:hAnsi="Arial" w:cs="Arial"/>
          <w:color w:val="000000" w:themeColor="text1"/>
          <w:kern w:val="24"/>
          <w:sz w:val="20"/>
          <w:szCs w:val="20"/>
        </w:rPr>
        <w:t>From here, enter in additional insurances or payment of vacation, parental, family medical or sick leave by employee.</w:t>
      </w:r>
    </w:p>
    <w:p w14:paraId="0B0FCB60" w14:textId="77777777" w:rsidR="00A8255F" w:rsidRPr="00A8255F" w:rsidRDefault="00A8255F" w:rsidP="00A8255F">
      <w:pPr>
        <w:pStyle w:val="ListParagraph"/>
        <w:rPr>
          <w:rFonts w:ascii="Arial" w:hAnsi="Arial" w:cs="Arial"/>
          <w:sz w:val="20"/>
          <w:szCs w:val="20"/>
        </w:rPr>
      </w:pPr>
    </w:p>
    <w:p w14:paraId="2CC441EB" w14:textId="77777777" w:rsidR="00740C74" w:rsidRPr="00A8255F" w:rsidRDefault="00740C74" w:rsidP="00A8255F">
      <w:pPr>
        <w:pStyle w:val="ListParagraph"/>
        <w:numPr>
          <w:ilvl w:val="0"/>
          <w:numId w:val="1"/>
        </w:numPr>
        <w:kinsoku w:val="0"/>
        <w:overflowPunct w:val="0"/>
        <w:textAlignment w:val="baseline"/>
        <w:rPr>
          <w:rFonts w:ascii="Arial" w:hAnsi="Arial" w:cs="Arial"/>
          <w:sz w:val="20"/>
          <w:szCs w:val="20"/>
        </w:rPr>
      </w:pPr>
      <w:r w:rsidRPr="00A8255F">
        <w:rPr>
          <w:rFonts w:ascii="Arial" w:eastAsia="MS PGothic" w:hAnsi="Arial" w:cs="Arial"/>
          <w:color w:val="000000" w:themeColor="text1"/>
          <w:kern w:val="24"/>
          <w:sz w:val="20"/>
          <w:szCs w:val="20"/>
        </w:rPr>
        <w:t>Total it all up</w:t>
      </w:r>
    </w:p>
    <w:p w14:paraId="0021A406" w14:textId="4E65B994" w:rsidR="00740C74" w:rsidRPr="00A8255F" w:rsidRDefault="00740C74" w:rsidP="00740C74">
      <w:pPr>
        <w:pStyle w:val="ListParagraph"/>
        <w:numPr>
          <w:ilvl w:val="0"/>
          <w:numId w:val="1"/>
        </w:numPr>
        <w:kinsoku w:val="0"/>
        <w:overflowPunct w:val="0"/>
        <w:textAlignment w:val="baseline"/>
        <w:rPr>
          <w:rFonts w:ascii="Arial" w:hAnsi="Arial" w:cs="Arial"/>
          <w:sz w:val="20"/>
          <w:szCs w:val="20"/>
        </w:rPr>
      </w:pPr>
      <w:r w:rsidRPr="00DE5C9A">
        <w:rPr>
          <w:rFonts w:ascii="Arial" w:eastAsia="MS PGothic" w:hAnsi="Arial" w:cs="Arial"/>
          <w:color w:val="000000" w:themeColor="text1"/>
          <w:kern w:val="24"/>
          <w:sz w:val="20"/>
          <w:szCs w:val="20"/>
        </w:rPr>
        <w:t xml:space="preserve">Divide by twelve to calculate your average monthly payroll </w:t>
      </w:r>
    </w:p>
    <w:p w14:paraId="2F8D5508" w14:textId="77777777" w:rsidR="00A8255F" w:rsidRPr="00DE5C9A" w:rsidRDefault="00A8255F" w:rsidP="00A8255F">
      <w:pPr>
        <w:pStyle w:val="ListParagraph"/>
        <w:kinsoku w:val="0"/>
        <w:overflowPunct w:val="0"/>
        <w:textAlignment w:val="baseline"/>
        <w:rPr>
          <w:rFonts w:ascii="Arial" w:hAnsi="Arial" w:cs="Arial"/>
          <w:sz w:val="20"/>
          <w:szCs w:val="20"/>
        </w:rPr>
      </w:pPr>
      <w:bookmarkStart w:id="0" w:name="_GoBack"/>
      <w:bookmarkEnd w:id="0"/>
    </w:p>
    <w:p w14:paraId="259E30E1" w14:textId="77777777" w:rsidR="00740C74" w:rsidRPr="00DE5C9A" w:rsidRDefault="00740C74" w:rsidP="00740C74">
      <w:pPr>
        <w:pStyle w:val="ListParagraph"/>
        <w:numPr>
          <w:ilvl w:val="0"/>
          <w:numId w:val="1"/>
        </w:numPr>
        <w:kinsoku w:val="0"/>
        <w:overflowPunct w:val="0"/>
        <w:textAlignment w:val="baseline"/>
        <w:rPr>
          <w:rFonts w:ascii="Arial" w:hAnsi="Arial" w:cs="Arial"/>
          <w:sz w:val="20"/>
          <w:szCs w:val="20"/>
        </w:rPr>
      </w:pPr>
      <w:r w:rsidRPr="00DE5C9A">
        <w:rPr>
          <w:rFonts w:ascii="Arial" w:eastAsia="MS PGothic" w:hAnsi="Arial" w:cs="Arial"/>
          <w:color w:val="000000" w:themeColor="text1"/>
          <w:kern w:val="24"/>
          <w:sz w:val="20"/>
          <w:szCs w:val="20"/>
        </w:rPr>
        <w:t xml:space="preserve">And then multiple by 2.5 times for your total loan amount. You will then take both the average monthly and the total loan amount and list those totals on your loan application. </w:t>
      </w:r>
    </w:p>
    <w:p w14:paraId="60192C9A" w14:textId="77777777" w:rsidR="00762064" w:rsidRDefault="00762064"/>
    <w:sectPr w:rsidR="00762064" w:rsidSect="00740C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C5F"/>
    <w:multiLevelType w:val="hybridMultilevel"/>
    <w:tmpl w:val="819266F8"/>
    <w:lvl w:ilvl="0" w:tplc="A0DEEAD0">
      <w:start w:val="1"/>
      <w:numFmt w:val="bullet"/>
      <w:lvlText w:val="-"/>
      <w:lvlJc w:val="left"/>
      <w:pPr>
        <w:tabs>
          <w:tab w:val="num" w:pos="720"/>
        </w:tabs>
        <w:ind w:left="720" w:hanging="360"/>
      </w:pPr>
      <w:rPr>
        <w:rFonts w:ascii="Times New Roman" w:hAnsi="Times New Roman" w:hint="default"/>
      </w:rPr>
    </w:lvl>
    <w:lvl w:ilvl="1" w:tplc="F3F81008" w:tentative="1">
      <w:start w:val="1"/>
      <w:numFmt w:val="bullet"/>
      <w:lvlText w:val="-"/>
      <w:lvlJc w:val="left"/>
      <w:pPr>
        <w:tabs>
          <w:tab w:val="num" w:pos="1440"/>
        </w:tabs>
        <w:ind w:left="1440" w:hanging="360"/>
      </w:pPr>
      <w:rPr>
        <w:rFonts w:ascii="Times New Roman" w:hAnsi="Times New Roman" w:hint="default"/>
      </w:rPr>
    </w:lvl>
    <w:lvl w:ilvl="2" w:tplc="874C025E" w:tentative="1">
      <w:start w:val="1"/>
      <w:numFmt w:val="bullet"/>
      <w:lvlText w:val="-"/>
      <w:lvlJc w:val="left"/>
      <w:pPr>
        <w:tabs>
          <w:tab w:val="num" w:pos="2160"/>
        </w:tabs>
        <w:ind w:left="2160" w:hanging="360"/>
      </w:pPr>
      <w:rPr>
        <w:rFonts w:ascii="Times New Roman" w:hAnsi="Times New Roman" w:hint="default"/>
      </w:rPr>
    </w:lvl>
    <w:lvl w:ilvl="3" w:tplc="1DCC75BE" w:tentative="1">
      <w:start w:val="1"/>
      <w:numFmt w:val="bullet"/>
      <w:lvlText w:val="-"/>
      <w:lvlJc w:val="left"/>
      <w:pPr>
        <w:tabs>
          <w:tab w:val="num" w:pos="2880"/>
        </w:tabs>
        <w:ind w:left="2880" w:hanging="360"/>
      </w:pPr>
      <w:rPr>
        <w:rFonts w:ascii="Times New Roman" w:hAnsi="Times New Roman" w:hint="default"/>
      </w:rPr>
    </w:lvl>
    <w:lvl w:ilvl="4" w:tplc="9AD8C9EC" w:tentative="1">
      <w:start w:val="1"/>
      <w:numFmt w:val="bullet"/>
      <w:lvlText w:val="-"/>
      <w:lvlJc w:val="left"/>
      <w:pPr>
        <w:tabs>
          <w:tab w:val="num" w:pos="3600"/>
        </w:tabs>
        <w:ind w:left="3600" w:hanging="360"/>
      </w:pPr>
      <w:rPr>
        <w:rFonts w:ascii="Times New Roman" w:hAnsi="Times New Roman" w:hint="default"/>
      </w:rPr>
    </w:lvl>
    <w:lvl w:ilvl="5" w:tplc="D74E5038" w:tentative="1">
      <w:start w:val="1"/>
      <w:numFmt w:val="bullet"/>
      <w:lvlText w:val="-"/>
      <w:lvlJc w:val="left"/>
      <w:pPr>
        <w:tabs>
          <w:tab w:val="num" w:pos="4320"/>
        </w:tabs>
        <w:ind w:left="4320" w:hanging="360"/>
      </w:pPr>
      <w:rPr>
        <w:rFonts w:ascii="Times New Roman" w:hAnsi="Times New Roman" w:hint="default"/>
      </w:rPr>
    </w:lvl>
    <w:lvl w:ilvl="6" w:tplc="D34217FE" w:tentative="1">
      <w:start w:val="1"/>
      <w:numFmt w:val="bullet"/>
      <w:lvlText w:val="-"/>
      <w:lvlJc w:val="left"/>
      <w:pPr>
        <w:tabs>
          <w:tab w:val="num" w:pos="5040"/>
        </w:tabs>
        <w:ind w:left="5040" w:hanging="360"/>
      </w:pPr>
      <w:rPr>
        <w:rFonts w:ascii="Times New Roman" w:hAnsi="Times New Roman" w:hint="default"/>
      </w:rPr>
    </w:lvl>
    <w:lvl w:ilvl="7" w:tplc="CC30D624" w:tentative="1">
      <w:start w:val="1"/>
      <w:numFmt w:val="bullet"/>
      <w:lvlText w:val="-"/>
      <w:lvlJc w:val="left"/>
      <w:pPr>
        <w:tabs>
          <w:tab w:val="num" w:pos="5760"/>
        </w:tabs>
        <w:ind w:left="5760" w:hanging="360"/>
      </w:pPr>
      <w:rPr>
        <w:rFonts w:ascii="Times New Roman" w:hAnsi="Times New Roman" w:hint="default"/>
      </w:rPr>
    </w:lvl>
    <w:lvl w:ilvl="8" w:tplc="D01C3A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F4791A"/>
    <w:multiLevelType w:val="hybridMultilevel"/>
    <w:tmpl w:val="473EA678"/>
    <w:lvl w:ilvl="0" w:tplc="F40E493E">
      <w:start w:val="9"/>
      <w:numFmt w:val="decimal"/>
      <w:lvlText w:val="%1."/>
      <w:lvlJc w:val="left"/>
      <w:pPr>
        <w:tabs>
          <w:tab w:val="num" w:pos="720"/>
        </w:tabs>
        <w:ind w:left="720" w:hanging="360"/>
      </w:pPr>
    </w:lvl>
    <w:lvl w:ilvl="1" w:tplc="1EC4C4E2" w:tentative="1">
      <w:start w:val="1"/>
      <w:numFmt w:val="decimal"/>
      <w:lvlText w:val="%2."/>
      <w:lvlJc w:val="left"/>
      <w:pPr>
        <w:tabs>
          <w:tab w:val="num" w:pos="1440"/>
        </w:tabs>
        <w:ind w:left="1440" w:hanging="360"/>
      </w:pPr>
    </w:lvl>
    <w:lvl w:ilvl="2" w:tplc="91701874" w:tentative="1">
      <w:start w:val="1"/>
      <w:numFmt w:val="decimal"/>
      <w:lvlText w:val="%3."/>
      <w:lvlJc w:val="left"/>
      <w:pPr>
        <w:tabs>
          <w:tab w:val="num" w:pos="2160"/>
        </w:tabs>
        <w:ind w:left="2160" w:hanging="360"/>
      </w:pPr>
    </w:lvl>
    <w:lvl w:ilvl="3" w:tplc="850A615A" w:tentative="1">
      <w:start w:val="1"/>
      <w:numFmt w:val="decimal"/>
      <w:lvlText w:val="%4."/>
      <w:lvlJc w:val="left"/>
      <w:pPr>
        <w:tabs>
          <w:tab w:val="num" w:pos="2880"/>
        </w:tabs>
        <w:ind w:left="2880" w:hanging="360"/>
      </w:pPr>
    </w:lvl>
    <w:lvl w:ilvl="4" w:tplc="40320FDA" w:tentative="1">
      <w:start w:val="1"/>
      <w:numFmt w:val="decimal"/>
      <w:lvlText w:val="%5."/>
      <w:lvlJc w:val="left"/>
      <w:pPr>
        <w:tabs>
          <w:tab w:val="num" w:pos="3600"/>
        </w:tabs>
        <w:ind w:left="3600" w:hanging="360"/>
      </w:pPr>
    </w:lvl>
    <w:lvl w:ilvl="5" w:tplc="695A133A" w:tentative="1">
      <w:start w:val="1"/>
      <w:numFmt w:val="decimal"/>
      <w:lvlText w:val="%6."/>
      <w:lvlJc w:val="left"/>
      <w:pPr>
        <w:tabs>
          <w:tab w:val="num" w:pos="4320"/>
        </w:tabs>
        <w:ind w:left="4320" w:hanging="360"/>
      </w:pPr>
    </w:lvl>
    <w:lvl w:ilvl="6" w:tplc="187A4376" w:tentative="1">
      <w:start w:val="1"/>
      <w:numFmt w:val="decimal"/>
      <w:lvlText w:val="%7."/>
      <w:lvlJc w:val="left"/>
      <w:pPr>
        <w:tabs>
          <w:tab w:val="num" w:pos="5040"/>
        </w:tabs>
        <w:ind w:left="5040" w:hanging="360"/>
      </w:pPr>
    </w:lvl>
    <w:lvl w:ilvl="7" w:tplc="58F89D2E" w:tentative="1">
      <w:start w:val="1"/>
      <w:numFmt w:val="decimal"/>
      <w:lvlText w:val="%8."/>
      <w:lvlJc w:val="left"/>
      <w:pPr>
        <w:tabs>
          <w:tab w:val="num" w:pos="5760"/>
        </w:tabs>
        <w:ind w:left="5760" w:hanging="360"/>
      </w:pPr>
    </w:lvl>
    <w:lvl w:ilvl="8" w:tplc="6A1C2CD8" w:tentative="1">
      <w:start w:val="1"/>
      <w:numFmt w:val="decimal"/>
      <w:lvlText w:val="%9."/>
      <w:lvlJc w:val="left"/>
      <w:pPr>
        <w:tabs>
          <w:tab w:val="num" w:pos="6480"/>
        </w:tabs>
        <w:ind w:left="6480" w:hanging="360"/>
      </w:pPr>
    </w:lvl>
  </w:abstractNum>
  <w:abstractNum w:abstractNumId="2" w15:restartNumberingAfterBreak="0">
    <w:nsid w:val="4E1D7AE6"/>
    <w:multiLevelType w:val="hybridMultilevel"/>
    <w:tmpl w:val="2F4AB47E"/>
    <w:lvl w:ilvl="0" w:tplc="DA625C66">
      <w:start w:val="1"/>
      <w:numFmt w:val="decimal"/>
      <w:lvlText w:val="%1."/>
      <w:lvlJc w:val="left"/>
      <w:pPr>
        <w:tabs>
          <w:tab w:val="num" w:pos="720"/>
        </w:tabs>
        <w:ind w:left="720" w:hanging="360"/>
      </w:pPr>
    </w:lvl>
    <w:lvl w:ilvl="1" w:tplc="2A9C12FE" w:tentative="1">
      <w:start w:val="1"/>
      <w:numFmt w:val="decimal"/>
      <w:lvlText w:val="%2."/>
      <w:lvlJc w:val="left"/>
      <w:pPr>
        <w:tabs>
          <w:tab w:val="num" w:pos="1440"/>
        </w:tabs>
        <w:ind w:left="1440" w:hanging="360"/>
      </w:pPr>
    </w:lvl>
    <w:lvl w:ilvl="2" w:tplc="F83463C4" w:tentative="1">
      <w:start w:val="1"/>
      <w:numFmt w:val="decimal"/>
      <w:lvlText w:val="%3."/>
      <w:lvlJc w:val="left"/>
      <w:pPr>
        <w:tabs>
          <w:tab w:val="num" w:pos="2160"/>
        </w:tabs>
        <w:ind w:left="2160" w:hanging="360"/>
      </w:pPr>
    </w:lvl>
    <w:lvl w:ilvl="3" w:tplc="F08A5F9A" w:tentative="1">
      <w:start w:val="1"/>
      <w:numFmt w:val="decimal"/>
      <w:lvlText w:val="%4."/>
      <w:lvlJc w:val="left"/>
      <w:pPr>
        <w:tabs>
          <w:tab w:val="num" w:pos="2880"/>
        </w:tabs>
        <w:ind w:left="2880" w:hanging="360"/>
      </w:pPr>
    </w:lvl>
    <w:lvl w:ilvl="4" w:tplc="EB888668" w:tentative="1">
      <w:start w:val="1"/>
      <w:numFmt w:val="decimal"/>
      <w:lvlText w:val="%5."/>
      <w:lvlJc w:val="left"/>
      <w:pPr>
        <w:tabs>
          <w:tab w:val="num" w:pos="3600"/>
        </w:tabs>
        <w:ind w:left="3600" w:hanging="360"/>
      </w:pPr>
    </w:lvl>
    <w:lvl w:ilvl="5" w:tplc="C9D2F33E" w:tentative="1">
      <w:start w:val="1"/>
      <w:numFmt w:val="decimal"/>
      <w:lvlText w:val="%6."/>
      <w:lvlJc w:val="left"/>
      <w:pPr>
        <w:tabs>
          <w:tab w:val="num" w:pos="4320"/>
        </w:tabs>
        <w:ind w:left="4320" w:hanging="360"/>
      </w:pPr>
    </w:lvl>
    <w:lvl w:ilvl="6" w:tplc="51209B9A" w:tentative="1">
      <w:start w:val="1"/>
      <w:numFmt w:val="decimal"/>
      <w:lvlText w:val="%7."/>
      <w:lvlJc w:val="left"/>
      <w:pPr>
        <w:tabs>
          <w:tab w:val="num" w:pos="5040"/>
        </w:tabs>
        <w:ind w:left="5040" w:hanging="360"/>
      </w:pPr>
    </w:lvl>
    <w:lvl w:ilvl="7" w:tplc="D92E53C6" w:tentative="1">
      <w:start w:val="1"/>
      <w:numFmt w:val="decimal"/>
      <w:lvlText w:val="%8."/>
      <w:lvlJc w:val="left"/>
      <w:pPr>
        <w:tabs>
          <w:tab w:val="num" w:pos="5760"/>
        </w:tabs>
        <w:ind w:left="5760" w:hanging="360"/>
      </w:pPr>
    </w:lvl>
    <w:lvl w:ilvl="8" w:tplc="32BCB7BC"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74"/>
    <w:rsid w:val="0032158E"/>
    <w:rsid w:val="00740C74"/>
    <w:rsid w:val="00762064"/>
    <w:rsid w:val="00A8255F"/>
    <w:rsid w:val="00CB27D6"/>
    <w:rsid w:val="00D71E74"/>
    <w:rsid w:val="00D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4E40"/>
  <w15:chartTrackingRefBased/>
  <w15:docId w15:val="{FBF4DBEF-B946-4312-B53B-59B42E2F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C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0C7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744BB1E374E46BAF2F4AF05213647" ma:contentTypeVersion="15" ma:contentTypeDescription="Create a new document." ma:contentTypeScope="" ma:versionID="5b3fd2c2f3eb1e6496d641bd4d083191">
  <xsd:schema xmlns:xsd="http://www.w3.org/2001/XMLSchema" xmlns:xs="http://www.w3.org/2001/XMLSchema" xmlns:p="http://schemas.microsoft.com/office/2006/metadata/properties" xmlns:ns1="http://schemas.microsoft.com/sharepoint/v3" xmlns:ns3="7f33653c-8606-4343-82c4-7583ac39469b" xmlns:ns4="c96e840e-a25f-453c-b873-5c837c73275e" targetNamespace="http://schemas.microsoft.com/office/2006/metadata/properties" ma:root="true" ma:fieldsID="9e7f7a75e51d535c7b25f1da6a4f9833" ns1:_="" ns3:_="" ns4:_="">
    <xsd:import namespace="http://schemas.microsoft.com/sharepoint/v3"/>
    <xsd:import namespace="7f33653c-8606-4343-82c4-7583ac39469b"/>
    <xsd:import namespace="c96e840e-a25f-453c-b873-5c837c73275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3:SharedWithDetails" minOccurs="0"/>
                <xsd:element ref="ns3:SharingHintHash"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3653c-8606-4343-82c4-7583ac3946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840e-a25f-453c-b873-5c837c73275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CBAFD-29C6-46EF-BA1F-163633A53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33653c-8606-4343-82c4-7583ac39469b"/>
    <ds:schemaRef ds:uri="c96e840e-a25f-453c-b873-5c837c73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C5BA8-EFBC-4AA4-B593-0677FCEF6D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555CEB-8F95-4941-A77E-E31AC2484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McCarthy</dc:creator>
  <cp:keywords/>
  <dc:description/>
  <cp:lastModifiedBy>Dryck Bennett</cp:lastModifiedBy>
  <cp:revision>3</cp:revision>
  <dcterms:created xsi:type="dcterms:W3CDTF">2020-04-21T21:51:00Z</dcterms:created>
  <dcterms:modified xsi:type="dcterms:W3CDTF">2020-04-21T23:23:00Z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0x010100B6C744BB1E374E46BAF2F4AF05213647</vt:lpwstr>
  </property>
</Properties>
</file>